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3">
      <w:pPr>
        <w:jc w:val="center"/>
        <w:rPr>
          <w:rFonts w:ascii="Raleway" w:cs="Raleway" w:eastAsia="Raleway" w:hAnsi="Raleway"/>
          <w:b w:val="1"/>
          <w:color w:val="000000"/>
          <w:sz w:val="28"/>
          <w:szCs w:val="28"/>
        </w:rPr>
      </w:pPr>
      <w:r w:rsidDel="00000000" w:rsidR="00000000" w:rsidRPr="00000000">
        <w:rPr>
          <w:rFonts w:ascii="Raleway" w:cs="Raleway" w:eastAsia="Raleway" w:hAnsi="Raleway"/>
          <w:b w:val="1"/>
          <w:color w:val="000000"/>
          <w:sz w:val="28"/>
          <w:szCs w:val="28"/>
          <w:rtl w:val="0"/>
        </w:rPr>
        <w:t xml:space="preserve">LCBO LABELLING REQUIREMENTS</w:t>
      </w:r>
    </w:p>
    <w:p w:rsidR="00000000" w:rsidDel="00000000" w:rsidP="00000000" w:rsidRDefault="00000000" w:rsidRPr="00000000" w14:paraId="00000004">
      <w:pPr>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05">
      <w:pPr>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The LCBO has some of the most stringent wine label requirements in the world. Non- compliance can result in costly penalties charged to producers and/or unnecessary delays in the release of wines into the market. A complete list of all requirements and specifications can be found online: </w:t>
      </w:r>
    </w:p>
    <w:p w:rsidR="00000000" w:rsidDel="00000000" w:rsidP="00000000" w:rsidRDefault="00000000" w:rsidRPr="00000000" w14:paraId="00000006">
      <w:pPr>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07">
      <w:pPr>
        <w:rPr>
          <w:rFonts w:ascii="Raleway" w:cs="Raleway" w:eastAsia="Raleway" w:hAnsi="Raleway"/>
          <w:sz w:val="22"/>
          <w:szCs w:val="22"/>
        </w:rPr>
      </w:pPr>
      <w:hyperlink r:id="rId7">
        <w:r w:rsidDel="00000000" w:rsidR="00000000" w:rsidRPr="00000000">
          <w:rPr>
            <w:rFonts w:ascii="Raleway" w:cs="Raleway" w:eastAsia="Raleway" w:hAnsi="Raleway"/>
            <w:sz w:val="22"/>
            <w:szCs w:val="22"/>
            <w:u w:val="single"/>
            <w:rtl w:val="0"/>
          </w:rPr>
          <w:t xml:space="preserve">https://bit.ly/LCBOProductPackagingStandards</w:t>
        </w:r>
      </w:hyperlink>
      <w:r w:rsidDel="00000000" w:rsidR="00000000" w:rsidRPr="00000000">
        <w:rPr>
          <w:rtl w:val="0"/>
        </w:rPr>
      </w:r>
    </w:p>
    <w:p w:rsidR="00000000" w:rsidDel="00000000" w:rsidP="00000000" w:rsidRDefault="00000000" w:rsidRPr="00000000" w14:paraId="00000008">
      <w:pPr>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09">
      <w:pPr>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Click here to see an example of a Simplified Wine Label:</w:t>
      </w:r>
    </w:p>
    <w:p w:rsidR="00000000" w:rsidDel="00000000" w:rsidP="00000000" w:rsidRDefault="00000000" w:rsidRPr="00000000" w14:paraId="0000000A">
      <w:pPr>
        <w:rPr>
          <w:rFonts w:ascii="Raleway" w:cs="Raleway" w:eastAsia="Raleway" w:hAnsi="Raleway"/>
          <w:color w:val="000000"/>
          <w:sz w:val="22"/>
          <w:szCs w:val="22"/>
        </w:rPr>
      </w:pPr>
      <w:r w:rsidDel="00000000" w:rsidR="00000000" w:rsidRPr="00000000">
        <w:rPr>
          <w:rtl w:val="0"/>
        </w:rPr>
      </w:r>
    </w:p>
    <w:tbl>
      <w:tblPr>
        <w:tblStyle w:val="Table1"/>
        <w:tblW w:w="960.0" w:type="dxa"/>
        <w:jc w:val="center"/>
        <w:tblLayout w:type="fixed"/>
        <w:tblLook w:val="0400"/>
      </w:tblPr>
      <w:tblGrid>
        <w:gridCol w:w="960"/>
        <w:tblGridChange w:id="0">
          <w:tblGrid>
            <w:gridCol w:w="960"/>
          </w:tblGrid>
        </w:tblGridChange>
      </w:tblGrid>
      <w:tr>
        <w:trPr>
          <w:cantSplit w:val="0"/>
          <w:tblHeader w:val="0"/>
        </w:trPr>
        <w:tc>
          <w:tcPr>
            <w:shd w:fill="222222" w:val="clear"/>
            <w:tcMar>
              <w:top w:w="150.0" w:type="dxa"/>
              <w:left w:w="150.0" w:type="dxa"/>
              <w:bottom w:w="150.0" w:type="dxa"/>
              <w:right w:w="150.0" w:type="dxa"/>
            </w:tcMar>
            <w:vAlign w:val="center"/>
          </w:tcPr>
          <w:p w:rsidR="00000000" w:rsidDel="00000000" w:rsidP="00000000" w:rsidRDefault="00000000" w:rsidRPr="00000000" w14:paraId="0000000B">
            <w:pPr>
              <w:rPr>
                <w:rFonts w:ascii="Raleway" w:cs="Raleway" w:eastAsia="Raleway" w:hAnsi="Raleway"/>
                <w:sz w:val="22"/>
                <w:szCs w:val="22"/>
              </w:rPr>
            </w:pPr>
            <w:hyperlink r:id="rId8">
              <w:r w:rsidDel="00000000" w:rsidR="00000000" w:rsidRPr="00000000">
                <w:rPr>
                  <w:rFonts w:ascii="Raleway" w:cs="Raleway" w:eastAsia="Raleway" w:hAnsi="Raleway"/>
                  <w:b w:val="1"/>
                  <w:color w:val="ffffff"/>
                  <w:sz w:val="22"/>
                  <w:szCs w:val="22"/>
                  <w:u w:val="single"/>
                  <w:rtl w:val="0"/>
                </w:rPr>
                <w:t xml:space="preserve">HERE</w:t>
              </w:r>
            </w:hyperlink>
            <w:r w:rsidDel="00000000" w:rsidR="00000000" w:rsidRPr="00000000">
              <w:rPr>
                <w:rtl w:val="0"/>
              </w:rPr>
            </w:r>
          </w:p>
        </w:tc>
      </w:tr>
    </w:tbl>
    <w:p w:rsidR="00000000" w:rsidDel="00000000" w:rsidP="00000000" w:rsidRDefault="00000000" w:rsidRPr="00000000" w14:paraId="0000000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Of particular note:</w:t>
      </w:r>
    </w:p>
    <w:p w:rsidR="00000000" w:rsidDel="00000000" w:rsidP="00000000" w:rsidRDefault="00000000" w:rsidRPr="00000000" w14:paraId="0000000E">
      <w:pPr>
        <w:jc w:val="both"/>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0F">
      <w:pPr>
        <w:jc w:val="both"/>
        <w:rPr>
          <w:rFonts w:ascii="Raleway" w:cs="Raleway" w:eastAsia="Raleway" w:hAnsi="Raleway"/>
          <w:color w:val="202020"/>
          <w:sz w:val="22"/>
          <w:szCs w:val="22"/>
        </w:rPr>
      </w:pPr>
      <w:r w:rsidDel="00000000" w:rsidR="00000000" w:rsidRPr="00000000">
        <w:rPr>
          <w:rFonts w:ascii="Raleway" w:cs="Raleway" w:eastAsia="Raleway" w:hAnsi="Raleway"/>
          <w:b w:val="1"/>
          <w:color w:val="202020"/>
          <w:sz w:val="22"/>
          <w:szCs w:val="22"/>
          <w:rtl w:val="0"/>
        </w:rPr>
        <w:t xml:space="preserve">‘Single Field of Vision’</w:t>
      </w:r>
      <w:r w:rsidDel="00000000" w:rsidR="00000000" w:rsidRPr="00000000">
        <w:rPr>
          <w:rFonts w:ascii="Raleway" w:cs="Raleway" w:eastAsia="Raleway" w:hAnsi="Raleway"/>
          <w:color w:val="202020"/>
          <w:sz w:val="22"/>
          <w:szCs w:val="22"/>
          <w:rtl w:val="0"/>
        </w:rPr>
        <w:t xml:space="preserve"> items (common name (ie white wine, red wine, etc), net quantity, alcohol strength and country of origin) must be visible in a single field of vision; they cannot be split between the front and back labels. These mandatory items can either be together on the back or on the front label. </w:t>
      </w:r>
    </w:p>
    <w:p w:rsidR="00000000" w:rsidDel="00000000" w:rsidP="00000000" w:rsidRDefault="00000000" w:rsidRPr="00000000" w14:paraId="00000010">
      <w:pPr>
        <w:jc w:val="both"/>
        <w:rPr>
          <w:rFonts w:ascii="Raleway" w:cs="Raleway" w:eastAsia="Raleway" w:hAnsi="Raleway"/>
          <w:color w:val="202020"/>
          <w:sz w:val="22"/>
          <w:szCs w:val="22"/>
        </w:rPr>
      </w:pPr>
      <w:r w:rsidDel="00000000" w:rsidR="00000000" w:rsidRPr="00000000">
        <w:rPr>
          <w:rtl w:val="0"/>
        </w:rPr>
      </w:r>
    </w:p>
    <w:p w:rsidR="00000000" w:rsidDel="00000000" w:rsidP="00000000" w:rsidRDefault="00000000" w:rsidRPr="00000000" w14:paraId="00000011">
      <w:pPr>
        <w:jc w:val="both"/>
        <w:rPr>
          <w:rFonts w:ascii="Raleway" w:cs="Raleway" w:eastAsia="Raleway" w:hAnsi="Raleway"/>
          <w:color w:val="202020"/>
          <w:sz w:val="22"/>
          <w:szCs w:val="22"/>
        </w:rPr>
      </w:pPr>
      <w:r w:rsidDel="00000000" w:rsidR="00000000" w:rsidRPr="00000000">
        <w:rPr>
          <w:rFonts w:ascii="Raleway" w:cs="Raleway" w:eastAsia="Raleway" w:hAnsi="Raleway"/>
          <w:b w:val="1"/>
          <w:color w:val="202020"/>
          <w:sz w:val="22"/>
          <w:szCs w:val="22"/>
          <w:rtl w:val="0"/>
        </w:rPr>
        <w:t xml:space="preserve">Allergen declarations</w:t>
      </w:r>
      <w:r w:rsidDel="00000000" w:rsidR="00000000" w:rsidRPr="00000000">
        <w:rPr>
          <w:rFonts w:ascii="Raleway" w:cs="Raleway" w:eastAsia="Raleway" w:hAnsi="Raleway"/>
          <w:color w:val="202020"/>
          <w:sz w:val="22"/>
          <w:szCs w:val="22"/>
          <w:rtl w:val="0"/>
        </w:rPr>
        <w:t xml:space="preserve"> must appear in a box and be black text on a white background, with a minimum font height of 1.1 mm (for the lower case ‘o’). The English declaration must be on a separate line from the French version (which should not include ‘des’ (ie Contient </w:t>
      </w:r>
      <w:r w:rsidDel="00000000" w:rsidR="00000000" w:rsidRPr="00000000">
        <w:rPr>
          <w:rFonts w:ascii="Raleway" w:cs="Raleway" w:eastAsia="Raleway" w:hAnsi="Raleway"/>
          <w:strike w:val="1"/>
          <w:color w:val="202020"/>
          <w:sz w:val="22"/>
          <w:szCs w:val="22"/>
          <w:rtl w:val="0"/>
        </w:rPr>
        <w:t xml:space="preserve">des</w:t>
      </w:r>
      <w:r w:rsidDel="00000000" w:rsidR="00000000" w:rsidRPr="00000000">
        <w:rPr>
          <w:rFonts w:ascii="Raleway" w:cs="Raleway" w:eastAsia="Raleway" w:hAnsi="Raleway"/>
          <w:color w:val="202020"/>
          <w:sz w:val="22"/>
          <w:szCs w:val="22"/>
          <w:rtl w:val="0"/>
        </w:rPr>
        <w:t xml:space="preserve"> sulfites). Additionally, only titles ‘contains/contient’ may be in bold type, eg:</w:t>
      </w:r>
    </w:p>
    <w:p w:rsidR="00000000" w:rsidDel="00000000" w:rsidP="00000000" w:rsidRDefault="00000000" w:rsidRPr="00000000" w14:paraId="00000012">
      <w:pPr>
        <w:jc w:val="both"/>
        <w:rPr>
          <w:rFonts w:ascii="Raleway" w:cs="Raleway" w:eastAsia="Raleway" w:hAnsi="Raleway"/>
          <w:color w:val="202020"/>
          <w:sz w:val="22"/>
          <w:szCs w:val="22"/>
        </w:rPr>
      </w:pPr>
      <w:r w:rsidDel="00000000" w:rsidR="00000000" w:rsidRPr="00000000">
        <w:rPr>
          <w:rFonts w:ascii="Raleway" w:cs="Raleway" w:eastAsia="Raleway" w:hAnsi="Raleway"/>
          <w:b w:val="1"/>
          <w:color w:val="202020"/>
          <w:sz w:val="22"/>
          <w:szCs w:val="22"/>
          <w:rtl w:val="0"/>
        </w:rPr>
        <w:t xml:space="preserve">Contains:</w:t>
      </w:r>
      <w:r w:rsidDel="00000000" w:rsidR="00000000" w:rsidRPr="00000000">
        <w:rPr>
          <w:rFonts w:ascii="Raleway" w:cs="Raleway" w:eastAsia="Raleway" w:hAnsi="Raleway"/>
          <w:color w:val="202020"/>
          <w:sz w:val="22"/>
          <w:szCs w:val="22"/>
          <w:rtl w:val="0"/>
        </w:rPr>
        <w:t xml:space="preserve"> Sulphites</w:t>
        <w:br w:type="textWrapping"/>
      </w:r>
      <w:r w:rsidDel="00000000" w:rsidR="00000000" w:rsidRPr="00000000">
        <w:rPr>
          <w:rFonts w:ascii="Raleway" w:cs="Raleway" w:eastAsia="Raleway" w:hAnsi="Raleway"/>
          <w:b w:val="1"/>
          <w:color w:val="202020"/>
          <w:sz w:val="22"/>
          <w:szCs w:val="22"/>
          <w:rtl w:val="0"/>
        </w:rPr>
        <w:t xml:space="preserve">Contient:</w:t>
      </w:r>
      <w:r w:rsidDel="00000000" w:rsidR="00000000" w:rsidRPr="00000000">
        <w:rPr>
          <w:rFonts w:ascii="Raleway" w:cs="Raleway" w:eastAsia="Raleway" w:hAnsi="Raleway"/>
          <w:color w:val="202020"/>
          <w:sz w:val="22"/>
          <w:szCs w:val="22"/>
          <w:rtl w:val="0"/>
        </w:rPr>
        <w:t xml:space="preserve"> Sulfites</w:t>
      </w:r>
    </w:p>
    <w:p w:rsidR="00000000" w:rsidDel="00000000" w:rsidP="00000000" w:rsidRDefault="00000000" w:rsidRPr="00000000" w14:paraId="00000013">
      <w:pPr>
        <w:jc w:val="both"/>
        <w:rPr>
          <w:rFonts w:ascii="Raleway" w:cs="Raleway" w:eastAsia="Raleway" w:hAnsi="Raleway"/>
          <w:color w:val="202020"/>
          <w:sz w:val="22"/>
          <w:szCs w:val="22"/>
        </w:rPr>
      </w:pPr>
      <w:r w:rsidDel="00000000" w:rsidR="00000000" w:rsidRPr="00000000">
        <w:rPr>
          <w:rtl w:val="0"/>
        </w:rPr>
      </w:r>
    </w:p>
    <w:p w:rsidR="00000000" w:rsidDel="00000000" w:rsidP="00000000" w:rsidRDefault="00000000" w:rsidRPr="00000000" w14:paraId="00000014">
      <w:pPr>
        <w:jc w:val="both"/>
        <w:rPr>
          <w:rFonts w:ascii="Raleway" w:cs="Raleway" w:eastAsia="Raleway" w:hAnsi="Raleway"/>
          <w:color w:val="000000"/>
          <w:sz w:val="22"/>
          <w:szCs w:val="22"/>
        </w:rPr>
      </w:pPr>
      <w:r w:rsidDel="00000000" w:rsidR="00000000" w:rsidRPr="00000000">
        <w:rPr>
          <w:rFonts w:ascii="Raleway" w:cs="Raleway" w:eastAsia="Raleway" w:hAnsi="Raleway"/>
          <w:b w:val="1"/>
          <w:color w:val="202020"/>
          <w:sz w:val="22"/>
          <w:szCs w:val="22"/>
          <w:rtl w:val="0"/>
        </w:rPr>
        <w:t xml:space="preserve">Lot Codes</w:t>
      </w:r>
      <w:r w:rsidDel="00000000" w:rsidR="00000000" w:rsidRPr="00000000">
        <w:rPr>
          <w:rFonts w:ascii="Raleway" w:cs="Raleway" w:eastAsia="Raleway" w:hAnsi="Raleway"/>
          <w:color w:val="202020"/>
          <w:sz w:val="22"/>
          <w:szCs w:val="22"/>
          <w:rtl w:val="0"/>
        </w:rPr>
        <w:t xml:space="preserve"> are required on each label. The LCBO has no specific requirements regarding the number of numbers and/or letters required for these codes. You can choose the format here. The regulatory language confirms that the lot code can be numeric, alphabetic or alphanumeric. It is very common in the industry to use a lot code that is linked to the packaging date, therefore in many cases it is a code that contains that information in one format or another.</w:t>
      </w:r>
      <w:r w:rsidDel="00000000" w:rsidR="00000000" w:rsidRPr="00000000">
        <w:rPr>
          <w:rtl w:val="0"/>
        </w:rPr>
      </w:r>
    </w:p>
    <w:p w:rsidR="00000000" w:rsidDel="00000000" w:rsidP="00000000" w:rsidRDefault="00000000" w:rsidRPr="00000000" w14:paraId="00000015">
      <w:pPr>
        <w:jc w:val="both"/>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16">
      <w:pPr>
        <w:jc w:val="both"/>
        <w:rPr>
          <w:rFonts w:ascii="Raleway" w:cs="Raleway" w:eastAsia="Raleway" w:hAnsi="Raleway"/>
          <w:color w:val="000000"/>
          <w:sz w:val="22"/>
          <w:szCs w:val="22"/>
        </w:rPr>
      </w:pPr>
      <w:r w:rsidDel="00000000" w:rsidR="00000000" w:rsidRPr="00000000">
        <w:rPr>
          <w:rFonts w:ascii="Raleway" w:cs="Raleway" w:eastAsia="Raleway" w:hAnsi="Raleway"/>
          <w:color w:val="202020"/>
          <w:sz w:val="22"/>
          <w:szCs w:val="22"/>
          <w:rtl w:val="0"/>
        </w:rPr>
        <w:t xml:space="preserve">If customizing your labels to meet these requirements is a not an option, we hope printing and affixing a corrective sticker to the back of your bottles might be.</w:t>
      </w:r>
      <w:r w:rsidDel="00000000" w:rsidR="00000000" w:rsidRPr="00000000">
        <w:rPr>
          <w:rFonts w:ascii="Raleway" w:cs="Raleway" w:eastAsia="Raleway" w:hAnsi="Raleway"/>
          <w:b w:val="1"/>
          <w:color w:val="202020"/>
          <w:sz w:val="22"/>
          <w:szCs w:val="22"/>
          <w:rtl w:val="0"/>
        </w:rPr>
        <w:t xml:space="preserve"> </w:t>
      </w:r>
      <w:r w:rsidDel="00000000" w:rsidR="00000000" w:rsidRPr="00000000">
        <w:rPr>
          <w:rFonts w:ascii="Raleway" w:cs="Raleway" w:eastAsia="Raleway" w:hAnsi="Raleway"/>
          <w:b w:val="0"/>
          <w:color w:val="202020"/>
          <w:sz w:val="22"/>
          <w:szCs w:val="22"/>
          <w:rtl w:val="0"/>
        </w:rPr>
        <w:t xml:space="preserve">We have created</w:t>
      </w:r>
      <w:r w:rsidDel="00000000" w:rsidR="00000000" w:rsidRPr="00000000">
        <w:rPr>
          <w:rFonts w:ascii="Raleway" w:cs="Raleway" w:eastAsia="Raleway" w:hAnsi="Raleway"/>
          <w:b w:val="1"/>
          <w:color w:val="202020"/>
          <w:sz w:val="22"/>
          <w:szCs w:val="22"/>
          <w:rtl w:val="0"/>
        </w:rPr>
        <w:t xml:space="preserve"> </w:t>
      </w:r>
      <w:r w:rsidDel="00000000" w:rsidR="00000000" w:rsidRPr="00000000">
        <w:rPr>
          <w:rFonts w:ascii="Raleway" w:cs="Raleway" w:eastAsia="Raleway" w:hAnsi="Raleway"/>
          <w:b w:val="0"/>
          <w:color w:val="202020"/>
          <w:sz w:val="22"/>
          <w:szCs w:val="22"/>
          <w:rtl w:val="0"/>
        </w:rPr>
        <w:t xml:space="preserve">a template that you can customize for each wine to be shipped.</w:t>
      </w:r>
      <w:r w:rsidDel="00000000" w:rsidR="00000000" w:rsidRPr="00000000">
        <w:rPr>
          <w:rFonts w:ascii="Raleway" w:cs="Raleway" w:eastAsia="Raleway" w:hAnsi="Raleway"/>
          <w:color w:val="202020"/>
          <w:sz w:val="22"/>
          <w:szCs w:val="22"/>
          <w:rtl w:val="0"/>
        </w:rPr>
        <w:t xml:space="preserve"> The vertical alphanumeric code is an example of a suitable Lot Code. </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2"/>
          <w:szCs w:val="22"/>
        </w:rPr>
      </w:pPr>
      <w:r w:rsidDel="00000000" w:rsidR="00000000" w:rsidRPr="00000000">
        <w:rPr>
          <w:rtl w:val="0"/>
        </w:rPr>
      </w:r>
    </w:p>
    <w:tbl>
      <w:tblPr>
        <w:tblStyle w:val="Table2"/>
        <w:tblW w:w="2460.0" w:type="dxa"/>
        <w:jc w:val="center"/>
        <w:tblLayout w:type="fixed"/>
        <w:tblLook w:val="0400"/>
      </w:tblPr>
      <w:tblGrid>
        <w:gridCol w:w="2460"/>
        <w:tblGridChange w:id="0">
          <w:tblGrid>
            <w:gridCol w:w="2460"/>
          </w:tblGrid>
        </w:tblGridChange>
      </w:tblGrid>
      <w:tr>
        <w:trPr>
          <w:cantSplit w:val="0"/>
          <w:tblHeader w:val="0"/>
        </w:trPr>
        <w:tc>
          <w:tcPr>
            <w:shd w:fill="222222" w:val="clear"/>
            <w:tcMar>
              <w:top w:w="150.0" w:type="dxa"/>
              <w:left w:w="150.0" w:type="dxa"/>
              <w:bottom w:w="150.0" w:type="dxa"/>
              <w:right w:w="150.0" w:type="dxa"/>
            </w:tcMar>
            <w:vAlign w:val="center"/>
          </w:tcPr>
          <w:p w:rsidR="00000000" w:rsidDel="00000000" w:rsidP="00000000" w:rsidRDefault="00000000" w:rsidRPr="00000000" w14:paraId="00000018">
            <w:pPr>
              <w:jc w:val="center"/>
              <w:rPr>
                <w:rFonts w:ascii="Calibri" w:cs="Calibri" w:eastAsia="Calibri" w:hAnsi="Calibri"/>
                <w:sz w:val="22"/>
                <w:szCs w:val="22"/>
              </w:rPr>
            </w:pPr>
            <w:hyperlink r:id="rId9">
              <w:r w:rsidDel="00000000" w:rsidR="00000000" w:rsidRPr="00000000">
                <w:rPr>
                  <w:rFonts w:ascii="Arial" w:cs="Arial" w:eastAsia="Arial" w:hAnsi="Arial"/>
                  <w:b w:val="1"/>
                  <w:color w:val="ffffff"/>
                  <w:u w:val="single"/>
                  <w:rtl w:val="0"/>
                </w:rPr>
                <w:t xml:space="preserve">LABEL TEMPLATE</w:t>
              </w:r>
            </w:hyperlink>
            <w:r w:rsidDel="00000000" w:rsidR="00000000" w:rsidRPr="00000000">
              <w:rPr>
                <w:rtl w:val="0"/>
              </w:rPr>
            </w:r>
          </w:p>
        </w:tc>
      </w:tr>
    </w:tbl>
    <w:p w:rsidR="00000000" w:rsidDel="00000000" w:rsidP="00000000" w:rsidRDefault="00000000" w:rsidRPr="00000000" w14:paraId="00000019">
      <w:pPr>
        <w:rPr/>
      </w:pPr>
      <w:r w:rsidDel="00000000" w:rsidR="00000000" w:rsidRPr="00000000">
        <w:rPr/>
        <mc:AlternateContent>
          <mc:Choice Requires="wpg">
            <w:drawing>
              <wp:anchor allowOverlap="1" behindDoc="0" distB="57150" distT="57150" distL="57150" distR="57150" hidden="0" layoutInCell="1" locked="0" relativeHeight="0" simplePos="0">
                <wp:simplePos x="0" y="0"/>
                <wp:positionH relativeFrom="page">
                  <wp:posOffset>4398328</wp:posOffset>
                </wp:positionH>
                <wp:positionV relativeFrom="page">
                  <wp:posOffset>9139873</wp:posOffset>
                </wp:positionV>
                <wp:extent cx="2926080" cy="352425"/>
                <wp:effectExtent b="0" l="0" r="0" t="0"/>
                <wp:wrapSquare wrapText="bothSides" distB="57150" distT="57150" distL="57150" distR="57150"/>
                <wp:docPr descr="Text Box 16" id="1073741827" name=""/>
                <a:graphic>
                  <a:graphicData uri="http://schemas.microsoft.com/office/word/2010/wordprocessingShape">
                    <wps:wsp>
                      <wps:cNvSpPr/>
                      <wps:cNvPr id="2" name="Shape 2"/>
                      <wps:spPr>
                        <a:xfrm>
                          <a:off x="3887723" y="3608550"/>
                          <a:ext cx="2916555"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w:cs="Raleway" w:eastAsia="Raleway" w:hAnsi="Raleway"/>
                                <w:b w:val="1"/>
                                <w:i w:val="0"/>
                                <w:smallCaps w:val="0"/>
                                <w:strike w:val="0"/>
                                <w:color w:val="ffffff"/>
                                <w:sz w:val="24"/>
                                <w:vertAlign w:val="baseline"/>
                              </w:rPr>
                              <w:t xml:space="preserve">INFO@</w:t>
                            </w:r>
                            <w:r w:rsidDel="00000000" w:rsidR="00000000" w:rsidRPr="00000000">
                              <w:rPr>
                                <w:rFonts w:ascii="Raleway Black" w:cs="Raleway Black" w:eastAsia="Raleway Black" w:hAnsi="Raleway Black"/>
                                <w:b w:val="1"/>
                                <w:i w:val="0"/>
                                <w:smallCaps w:val="0"/>
                                <w:strike w:val="0"/>
                                <w:color w:val="ffffff"/>
                                <w:sz w:val="24"/>
                                <w:vertAlign w:val="baseline"/>
                              </w:rPr>
                              <w:t xml:space="preserve">BUYERSANDCELLARS.CA</w:t>
                            </w:r>
                          </w:p>
                        </w:txbxContent>
                      </wps:txbx>
                      <wps:bodyPr anchorCtr="0" anchor="t" bIns="50800" lIns="50800" spcFirstLastPara="1" rIns="50800" wrap="square" tIns="50800">
                        <a:noAutofit/>
                      </wps:bodyPr>
                    </wps:wsp>
                  </a:graphicData>
                </a:graphic>
              </wp:anchor>
            </w:drawing>
          </mc:Choice>
          <mc:Fallback>
            <w:drawing>
              <wp:anchor allowOverlap="1" behindDoc="0" distB="57150" distT="57150" distL="57150" distR="57150" hidden="0" layoutInCell="1" locked="0" relativeHeight="0" simplePos="0">
                <wp:simplePos x="0" y="0"/>
                <wp:positionH relativeFrom="page">
                  <wp:posOffset>4398328</wp:posOffset>
                </wp:positionH>
                <wp:positionV relativeFrom="page">
                  <wp:posOffset>9139873</wp:posOffset>
                </wp:positionV>
                <wp:extent cx="2926080" cy="352425"/>
                <wp:effectExtent b="0" l="0" r="0" t="0"/>
                <wp:wrapSquare wrapText="bothSides" distB="57150" distT="57150" distL="57150" distR="57150"/>
                <wp:docPr descr="Text Box 16" id="1073741827" name="image3.png"/>
                <a:graphic>
                  <a:graphicData uri="http://schemas.openxmlformats.org/drawingml/2006/picture">
                    <pic:pic>
                      <pic:nvPicPr>
                        <pic:cNvPr descr="Text Box 16" id="0" name="image3.png"/>
                        <pic:cNvPicPr preferRelativeResize="0"/>
                      </pic:nvPicPr>
                      <pic:blipFill>
                        <a:blip r:embed="rId10"/>
                        <a:srcRect/>
                        <a:stretch>
                          <a:fillRect/>
                        </a:stretch>
                      </pic:blipFill>
                      <pic:spPr>
                        <a:xfrm>
                          <a:off x="0" y="0"/>
                          <a:ext cx="2926080" cy="352425"/>
                        </a:xfrm>
                        <a:prstGeom prst="rect"/>
                        <a:ln/>
                      </pic:spPr>
                    </pic:pic>
                  </a:graphicData>
                </a:graphic>
              </wp:anchor>
            </w:drawing>
          </mc:Fallback>
        </mc:AlternateContent>
      </w:r>
      <w:r w:rsidDel="00000000" w:rsidR="00000000" w:rsidRPr="00000000">
        <w:rPr/>
        <mc:AlternateContent>
          <mc:Choice Requires="wpg">
            <w:drawing>
              <wp:anchor allowOverlap="1" behindDoc="0" distB="57150" distT="57150" distL="57150" distR="57150" hidden="0" layoutInCell="1" locked="0" relativeHeight="0" simplePos="0">
                <wp:simplePos x="0" y="0"/>
                <wp:positionH relativeFrom="page">
                  <wp:posOffset>909638</wp:posOffset>
                </wp:positionH>
                <wp:positionV relativeFrom="page">
                  <wp:posOffset>9151634</wp:posOffset>
                </wp:positionV>
                <wp:extent cx="2812415" cy="352425"/>
                <wp:effectExtent b="0" l="0" r="0" t="0"/>
                <wp:wrapSquare wrapText="bothSides" distB="57150" distT="57150" distL="57150" distR="57150"/>
                <wp:docPr descr="Text Box 4" id="1073741828" name=""/>
                <a:graphic>
                  <a:graphicData uri="http://schemas.microsoft.com/office/word/2010/wordprocessingShape">
                    <wps:wsp>
                      <wps:cNvSpPr/>
                      <wps:cNvPr id="3" name="Shape 3"/>
                      <wps:spPr>
                        <a:xfrm>
                          <a:off x="3944555" y="3608550"/>
                          <a:ext cx="280289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Black" w:cs="Raleway Black" w:eastAsia="Raleway Black" w:hAnsi="Raleway Black"/>
                                <w:b w:val="1"/>
                                <w:i w:val="0"/>
                                <w:smallCaps w:val="0"/>
                                <w:strike w:val="0"/>
                                <w:color w:val="ffffff"/>
                                <w:sz w:val="24"/>
                                <w:vertAlign w:val="baseline"/>
                              </w:rPr>
                              <w:t xml:space="preserve">WWW.BUYERSANDCELLARS.CA</w:t>
                            </w:r>
                          </w:p>
                        </w:txbxContent>
                      </wps:txbx>
                      <wps:bodyPr anchorCtr="0" anchor="t" bIns="45700" lIns="45700" spcFirstLastPara="1" rIns="45700" wrap="square" tIns="45700">
                        <a:noAutofit/>
                      </wps:bodyPr>
                    </wps:wsp>
                  </a:graphicData>
                </a:graphic>
              </wp:anchor>
            </w:drawing>
          </mc:Choice>
          <mc:Fallback>
            <w:drawing>
              <wp:anchor allowOverlap="1" behindDoc="0" distB="57150" distT="57150" distL="57150" distR="57150" hidden="0" layoutInCell="1" locked="0" relativeHeight="0" simplePos="0">
                <wp:simplePos x="0" y="0"/>
                <wp:positionH relativeFrom="page">
                  <wp:posOffset>909638</wp:posOffset>
                </wp:positionH>
                <wp:positionV relativeFrom="page">
                  <wp:posOffset>9151634</wp:posOffset>
                </wp:positionV>
                <wp:extent cx="2812415" cy="352425"/>
                <wp:effectExtent b="0" l="0" r="0" t="0"/>
                <wp:wrapSquare wrapText="bothSides" distB="57150" distT="57150" distL="57150" distR="57150"/>
                <wp:docPr descr="Text Box 4" id="1073741828" name="image4.png"/>
                <a:graphic>
                  <a:graphicData uri="http://schemas.openxmlformats.org/drawingml/2006/picture">
                    <pic:pic>
                      <pic:nvPicPr>
                        <pic:cNvPr descr="Text Box 4" id="0" name="image4.png"/>
                        <pic:cNvPicPr preferRelativeResize="0"/>
                      </pic:nvPicPr>
                      <pic:blipFill>
                        <a:blip r:embed="rId11"/>
                        <a:srcRect/>
                        <a:stretch>
                          <a:fillRect/>
                        </a:stretch>
                      </pic:blipFill>
                      <pic:spPr>
                        <a:xfrm>
                          <a:off x="0" y="0"/>
                          <a:ext cx="2812415" cy="352425"/>
                        </a:xfrm>
                        <a:prstGeom prst="rect"/>
                        <a:ln/>
                      </pic:spPr>
                    </pic:pic>
                  </a:graphicData>
                </a:graphic>
              </wp:anchor>
            </w:drawing>
          </mc:Fallback>
        </mc:AlternateConten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64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-573126</wp:posOffset>
          </wp:positionH>
          <wp:positionV relativeFrom="page">
            <wp:posOffset>8670180</wp:posOffset>
          </wp:positionV>
          <wp:extent cx="9764793" cy="947639"/>
          <wp:effectExtent b="0" l="0" r="0" t="0"/>
          <wp:wrapNone/>
          <wp:docPr id="10737418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64793" cy="947639"/>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520700</wp:posOffset>
          </wp:positionH>
          <wp:positionV relativeFrom="page">
            <wp:posOffset>342900</wp:posOffset>
          </wp:positionV>
          <wp:extent cx="2222051" cy="671992"/>
          <wp:effectExtent b="0" l="0" r="0" t="0"/>
          <wp:wrapNone/>
          <wp:docPr id="10737418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22051" cy="671992"/>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Bdr>
        <w:top w:color="000000" w:space="0" w:sz="0" w:val="none"/>
        <w:left w:color="000000" w:space="0" w:sz="0" w:val="none"/>
        <w:bottom w:color="000000" w:space="0" w:sz="0" w:val="none"/>
        <w:right w:color="000000" w:space="0" w:sz="0" w:val="none"/>
        <w:between w:color="000000" w:space="0" w:sz="0" w:val="none"/>
      </w:pBdr>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n-US"/>
    </w:rPr>
  </w:style>
  <w:style w:type="paragraph" w:styleId="Heading2">
    <w:name w:val="heading 2"/>
    <w:basedOn w:val="Normal"/>
    <w:link w:val="Heading2Char"/>
    <w:uiPriority w:val="9"/>
    <w:qFormat w:val="1"/>
    <w:rsid w:val="006F77FF"/>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outlineLvl w:val="1"/>
    </w:pPr>
    <w:rPr>
      <w:rFonts w:eastAsia="Times New Roman"/>
      <w:b w:val="1"/>
      <w:bCs w:val="1"/>
      <w:sz w:val="36"/>
      <w:szCs w:val="36"/>
      <w:bdr w:color="auto" w:space="0" w:sz="0" w:val="non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pPr>
    <w:rPr>
      <w:rFonts w:ascii="Calibri" w:cs="Calibri" w:eastAsia="Calibri" w:hAnsi="Calibri"/>
      <w:color w:val="000000"/>
      <w:sz w:val="24"/>
      <w:szCs w:val="24"/>
      <w:u w:color="000000"/>
      <w:lang w:val="en-US"/>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 w:customStyle="1">
    <w:name w:val="Body"/>
    <w:rPr>
      <w:rFonts w:ascii="Calibri" w:cs="Calibri" w:eastAsia="Calibri" w:hAnsi="Calibri"/>
      <w:color w:val="000000"/>
      <w:sz w:val="24"/>
      <w:szCs w:val="24"/>
      <w:u w:color="000000"/>
    </w:rPr>
  </w:style>
  <w:style w:type="paragraph" w:styleId="Footer">
    <w:name w:val="footer"/>
    <w:basedOn w:val="Normal"/>
    <w:link w:val="FooterChar"/>
    <w:uiPriority w:val="99"/>
    <w:unhideWhenUsed w:val="1"/>
    <w:rsid w:val="00E56C06"/>
    <w:pPr>
      <w:tabs>
        <w:tab w:val="center" w:pos="4680"/>
        <w:tab w:val="right" w:pos="9360"/>
      </w:tabs>
    </w:pPr>
  </w:style>
  <w:style w:type="character" w:styleId="FooterChar" w:customStyle="1">
    <w:name w:val="Footer Char"/>
    <w:basedOn w:val="DefaultParagraphFont"/>
    <w:link w:val="Footer"/>
    <w:uiPriority w:val="99"/>
    <w:rsid w:val="00E56C06"/>
    <w:rPr>
      <w:sz w:val="24"/>
      <w:szCs w:val="24"/>
      <w:lang w:val="en-US"/>
    </w:rPr>
  </w:style>
  <w:style w:type="paragraph" w:styleId="NormalWeb">
    <w:name w:val="Normal (Web)"/>
    <w:basedOn w:val="Normal"/>
    <w:uiPriority w:val="99"/>
    <w:semiHidden w:val="1"/>
    <w:unhideWhenUsed w:val="1"/>
    <w:rsid w:val="00E56C06"/>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val="en-CA"/>
    </w:rPr>
  </w:style>
  <w:style w:type="character" w:styleId="apple-converted-space" w:customStyle="1">
    <w:name w:val="apple-converted-space"/>
    <w:basedOn w:val="DefaultParagraphFont"/>
    <w:rsid w:val="00F90604"/>
  </w:style>
  <w:style w:type="paragraph" w:styleId="ListParagraph">
    <w:name w:val="List Paragraph"/>
    <w:basedOn w:val="Normal"/>
    <w:uiPriority w:val="34"/>
    <w:qFormat w:val="1"/>
    <w:rsid w:val="00F90604"/>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val="en-CA"/>
    </w:rPr>
  </w:style>
  <w:style w:type="character" w:styleId="Heading2Char" w:customStyle="1">
    <w:name w:val="Heading 2 Char"/>
    <w:basedOn w:val="DefaultParagraphFont"/>
    <w:link w:val="Heading2"/>
    <w:uiPriority w:val="9"/>
    <w:rsid w:val="006F77FF"/>
    <w:rPr>
      <w:rFonts w:eastAsia="Times New Roman"/>
      <w:b w:val="1"/>
      <w:bCs w:val="1"/>
      <w:sz w:val="36"/>
      <w:szCs w:val="36"/>
      <w:bdr w:color="auto" w:space="0" w:sz="0" w:val="none"/>
    </w:rPr>
  </w:style>
  <w:style w:type="character" w:styleId="Strong">
    <w:name w:val="Strong"/>
    <w:basedOn w:val="DefaultParagraphFont"/>
    <w:uiPriority w:val="22"/>
    <w:qFormat w:val="1"/>
    <w:rsid w:val="006F77FF"/>
    <w:rPr>
      <w:b w:val="1"/>
      <w:bCs w:val="1"/>
    </w:rPr>
  </w:style>
  <w:style w:type="character" w:styleId="FollowedHyperlink">
    <w:name w:val="FollowedHyperlink"/>
    <w:basedOn w:val="DefaultParagraphFont"/>
    <w:uiPriority w:val="99"/>
    <w:semiHidden w:val="1"/>
    <w:unhideWhenUsed w:val="1"/>
    <w:rsid w:val="006F77FF"/>
    <w:rPr>
      <w:color w:val="ff00ff" w:themeColor="followedHyperlink"/>
      <w:u w:val="single"/>
    </w:rPr>
  </w:style>
  <w:style w:type="character" w:styleId="UnresolvedMention">
    <w:name w:val="Unresolved Mention"/>
    <w:basedOn w:val="DefaultParagraphFont"/>
    <w:uiPriority w:val="99"/>
    <w:semiHidden w:val="1"/>
    <w:unhideWhenUsed w:val="1"/>
    <w:rsid w:val="006F77F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yersandcellars.us3.list-manage.com/track/click?u=db3116d6c1bcfb452f48e5505&amp;id=c9f7bb028c&amp;e=a48681a33a"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LCBOProductPackagingStandards" TargetMode="External"/><Relationship Id="rId8" Type="http://schemas.openxmlformats.org/officeDocument/2006/relationships/hyperlink" Target="https://buyersandcellars.us3.list-manage.com/track/click?u=db3116d6c1bcfb452f48e5505&amp;id=96991ca24f&amp;e=a48681a33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XVQF5+3dcJQMbFq0EYqDwA5Nrg==">AMUW2mWktOet6eW4s8Kjo2rrGERdrW1fis7rIXSr2jMgRiH3NS36BQIBr+bRMv5miHbMxX8Se9foKBd9ILOeMSRSAU/LFGNrHOjNozZO6IzHXmwTIVCKDw0=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2021-01-11T21:11:00Z</dcterms:created>
</cp:coreProperties>
</file>